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4" w:rsidRPr="00E43708" w:rsidRDefault="000312B4" w:rsidP="000312B4">
      <w:pPr>
        <w:jc w:val="both"/>
        <w:rPr>
          <w:b/>
          <w:sz w:val="28"/>
          <w:szCs w:val="28"/>
          <w:lang w:val="en-US"/>
        </w:rPr>
      </w:pPr>
      <w:r w:rsidRPr="00E43708">
        <w:rPr>
          <w:b/>
          <w:sz w:val="28"/>
          <w:szCs w:val="28"/>
          <w:lang w:val="en-US"/>
        </w:rPr>
        <w:t>About Master in Management</w:t>
      </w:r>
      <w:r w:rsidR="008E28C9">
        <w:rPr>
          <w:b/>
          <w:sz w:val="28"/>
          <w:szCs w:val="28"/>
          <w:lang w:val="en-US"/>
        </w:rPr>
        <w:t xml:space="preserve"> (BA)</w:t>
      </w:r>
    </w:p>
    <w:p w:rsidR="000312B4" w:rsidRPr="00E43708" w:rsidRDefault="000312B4" w:rsidP="000312B4">
      <w:pPr>
        <w:spacing w:line="240" w:lineRule="auto"/>
        <w:jc w:val="both"/>
        <w:rPr>
          <w:lang w:val="en-US"/>
        </w:rPr>
      </w:pPr>
      <w:r w:rsidRPr="00983313">
        <w:rPr>
          <w:rFonts w:eastAsia="Times New Roman" w:cs="Times New Roman"/>
          <w:color w:val="3C3032"/>
          <w:lang w:val="en-US" w:eastAsia="pl-PL"/>
        </w:rPr>
        <w:t xml:space="preserve">The proposed program is directed at the </w:t>
      </w:r>
      <w:r>
        <w:rPr>
          <w:rFonts w:eastAsia="Times New Roman" w:cs="Times New Roman"/>
          <w:color w:val="3C3032"/>
          <w:lang w:val="en-US" w:eastAsia="pl-PL"/>
        </w:rPr>
        <w:t>candidates interested in</w:t>
      </w:r>
      <w:r w:rsidRPr="00983313">
        <w:rPr>
          <w:rFonts w:eastAsia="Times New Roman" w:cs="Times New Roman"/>
          <w:color w:val="3C3032"/>
          <w:lang w:val="en-US" w:eastAsia="pl-PL"/>
        </w:rPr>
        <w:t xml:space="preserve"> </w:t>
      </w:r>
      <w:r>
        <w:rPr>
          <w:rFonts w:eastAsia="Times New Roman" w:cs="Times New Roman"/>
          <w:color w:val="3C3032"/>
          <w:lang w:val="en-US" w:eastAsia="pl-PL"/>
        </w:rPr>
        <w:t>management</w:t>
      </w:r>
      <w:r w:rsidRPr="00983313">
        <w:rPr>
          <w:rFonts w:eastAsia="Times New Roman" w:cs="Times New Roman"/>
          <w:color w:val="3C3032"/>
          <w:lang w:val="en-US" w:eastAsia="pl-PL"/>
        </w:rPr>
        <w:t xml:space="preserve">. It consists of </w:t>
      </w:r>
      <w:r>
        <w:rPr>
          <w:rFonts w:eastAsia="Times New Roman" w:cs="Times New Roman"/>
          <w:color w:val="3C3032"/>
          <w:lang w:val="en-US" w:eastAsia="pl-PL"/>
        </w:rPr>
        <w:t>four</w:t>
      </w:r>
      <w:r w:rsidRPr="00983313">
        <w:rPr>
          <w:rFonts w:eastAsia="Times New Roman" w:cs="Times New Roman"/>
          <w:color w:val="3C3032"/>
          <w:lang w:val="en-US" w:eastAsia="pl-PL"/>
        </w:rPr>
        <w:t xml:space="preserve"> semesters of classes</w:t>
      </w:r>
      <w:r>
        <w:rPr>
          <w:rFonts w:eastAsia="Times New Roman" w:cs="Times New Roman"/>
          <w:color w:val="3C3032"/>
          <w:lang w:val="en-US" w:eastAsia="pl-PL"/>
        </w:rPr>
        <w:t>.</w:t>
      </w:r>
      <w:r w:rsidRPr="000E32B4">
        <w:rPr>
          <w:rFonts w:eastAsia="Times New Roman" w:cs="Times New Roman"/>
          <w:b/>
          <w:bCs/>
          <w:color w:val="3C3032"/>
          <w:lang w:val="en-US" w:eastAsia="pl-PL"/>
        </w:rPr>
        <w:t> </w:t>
      </w:r>
      <w:r w:rsidRPr="00983313">
        <w:rPr>
          <w:rFonts w:eastAsia="Times New Roman" w:cs="Arial"/>
          <w:color w:val="3C3032"/>
          <w:lang w:val="en-US" w:eastAsia="pl-PL"/>
        </w:rPr>
        <w:t xml:space="preserve">Program consists of compulsory and elective courses. Among the elective courses there are the courses containing the material necessary to </w:t>
      </w:r>
      <w:r>
        <w:rPr>
          <w:rFonts w:eastAsia="Times New Roman" w:cs="Arial"/>
          <w:color w:val="3C3032"/>
          <w:lang w:val="en-US" w:eastAsia="pl-PL"/>
        </w:rPr>
        <w:t>build own educational road</w:t>
      </w:r>
      <w:r w:rsidRPr="00983313">
        <w:rPr>
          <w:rFonts w:eastAsia="Times New Roman" w:cs="Arial"/>
          <w:color w:val="3C3032"/>
          <w:lang w:val="en-US" w:eastAsia="pl-PL"/>
        </w:rPr>
        <w:t xml:space="preserve">. </w:t>
      </w:r>
      <w:r>
        <w:rPr>
          <w:rFonts w:eastAsia="Times New Roman" w:cs="Arial"/>
          <w:color w:val="3C3032"/>
          <w:lang w:val="en-US" w:eastAsia="pl-PL"/>
        </w:rPr>
        <w:t>It is t</w:t>
      </w:r>
      <w:r w:rsidRPr="00E43708">
        <w:rPr>
          <w:lang w:val="en-US"/>
        </w:rPr>
        <w:t>wo-Year Intensive English</w:t>
      </w:r>
      <w:r>
        <w:rPr>
          <w:lang w:val="en-US"/>
        </w:rPr>
        <w:t xml:space="preserve"> </w:t>
      </w:r>
      <w:r w:rsidRPr="00E43708">
        <w:rPr>
          <w:lang w:val="en-US"/>
        </w:rPr>
        <w:t xml:space="preserve">Language Program in Business </w:t>
      </w:r>
      <w:r>
        <w:rPr>
          <w:lang w:val="en-US"/>
        </w:rPr>
        <w:t>Administration.</w:t>
      </w:r>
    </w:p>
    <w:p w:rsidR="000312B4" w:rsidRPr="00A6373D" w:rsidRDefault="000312B4" w:rsidP="000312B4">
      <w:pPr>
        <w:spacing w:before="100" w:beforeAutospacing="1" w:after="100" w:afterAutospacing="1" w:line="270" w:lineRule="atLeast"/>
        <w:jc w:val="both"/>
        <w:rPr>
          <w:color w:val="333333"/>
          <w:lang w:val="en-US"/>
        </w:rPr>
      </w:pPr>
      <w:r w:rsidRPr="00A6373D">
        <w:rPr>
          <w:color w:val="333333"/>
          <w:lang w:val="en-US"/>
        </w:rPr>
        <w:t xml:space="preserve">The Master in Management </w:t>
      </w:r>
      <w:r>
        <w:rPr>
          <w:color w:val="333333"/>
          <w:lang w:val="en-US"/>
        </w:rPr>
        <w:t xml:space="preserve">(BA) </w:t>
      </w:r>
      <w:r w:rsidRPr="00A6373D">
        <w:rPr>
          <w:color w:val="333333"/>
          <w:lang w:val="en-US"/>
        </w:rPr>
        <w:t>equips students with the skills most desired by graduate employers and the fundamental business knowledge to increase their opportunities and guide them to success in whatever career they choose.</w:t>
      </w:r>
    </w:p>
    <w:p w:rsidR="000312B4" w:rsidRPr="00A6373D" w:rsidRDefault="000312B4" w:rsidP="004C5EC0">
      <w:pPr>
        <w:spacing w:before="100" w:beforeAutospacing="1" w:after="225" w:line="336" w:lineRule="atLeast"/>
        <w:jc w:val="both"/>
        <w:rPr>
          <w:color w:val="333333"/>
          <w:lang w:val="en-US"/>
        </w:rPr>
      </w:pPr>
      <w:r w:rsidRPr="00A6373D">
        <w:rPr>
          <w:color w:val="333333"/>
          <w:lang w:val="en-US"/>
        </w:rPr>
        <w:t xml:space="preserve">The Master in Management is a </w:t>
      </w:r>
      <w:r w:rsidRPr="00A6373D">
        <w:rPr>
          <w:rStyle w:val="Pogrubienie"/>
          <w:color w:val="333333"/>
          <w:lang w:val="en-US"/>
        </w:rPr>
        <w:t>part-time program</w:t>
      </w:r>
      <w:r w:rsidRPr="00A6373D">
        <w:rPr>
          <w:color w:val="333333"/>
          <w:lang w:val="en-US"/>
        </w:rPr>
        <w:t xml:space="preserve"> that runs from </w:t>
      </w:r>
      <w:r>
        <w:rPr>
          <w:rStyle w:val="Pogrubienie"/>
          <w:color w:val="333333"/>
          <w:lang w:val="en-US"/>
        </w:rPr>
        <w:t>October 2011.</w:t>
      </w:r>
      <w:r w:rsidRPr="00A6373D">
        <w:rPr>
          <w:color w:val="333333"/>
          <w:lang w:val="en-US"/>
        </w:rPr>
        <w:t xml:space="preserve">  </w:t>
      </w:r>
    </w:p>
    <w:p w:rsidR="000312B4" w:rsidRPr="00A6373D" w:rsidRDefault="000312B4" w:rsidP="000312B4">
      <w:pPr>
        <w:spacing w:before="100" w:beforeAutospacing="1" w:after="225" w:line="240" w:lineRule="auto"/>
        <w:jc w:val="both"/>
        <w:rPr>
          <w:color w:val="333333"/>
          <w:lang w:val="en-US"/>
        </w:rPr>
      </w:pPr>
      <w:r w:rsidRPr="00A6373D">
        <w:rPr>
          <w:color w:val="333333"/>
          <w:lang w:val="en-US"/>
        </w:rPr>
        <w:t xml:space="preserve">The structure and curriculum are designed for students with </w:t>
      </w:r>
      <w:r w:rsidRPr="00A6373D">
        <w:rPr>
          <w:rStyle w:val="Pogrubienie"/>
          <w:color w:val="333333"/>
          <w:lang w:val="en-US"/>
        </w:rPr>
        <w:t>little or no work experience</w:t>
      </w:r>
      <w:r w:rsidRPr="00A6373D">
        <w:rPr>
          <w:color w:val="333333"/>
          <w:lang w:val="en-US"/>
        </w:rPr>
        <w:t xml:space="preserve">.  </w:t>
      </w:r>
    </w:p>
    <w:p w:rsidR="000312B4" w:rsidRPr="00E43708" w:rsidRDefault="000312B4" w:rsidP="000312B4">
      <w:pPr>
        <w:spacing w:line="240" w:lineRule="auto"/>
        <w:jc w:val="both"/>
        <w:rPr>
          <w:rFonts w:cs="Helvetica"/>
          <w:color w:val="000000"/>
          <w:lang w:val="en-US"/>
        </w:rPr>
      </w:pPr>
      <w:r w:rsidRPr="00E43708">
        <w:rPr>
          <w:rFonts w:cs="Helvetica"/>
          <w:color w:val="000000"/>
          <w:lang w:val="en-US"/>
        </w:rPr>
        <w:t xml:space="preserve">This </w:t>
      </w:r>
      <w:r>
        <w:rPr>
          <w:rFonts w:cs="Helvetica"/>
          <w:color w:val="000000"/>
          <w:lang w:val="en-US"/>
        </w:rPr>
        <w:t>20</w:t>
      </w:r>
      <w:r w:rsidRPr="00E43708">
        <w:rPr>
          <w:rFonts w:cs="Helvetica"/>
          <w:color w:val="000000"/>
          <w:lang w:val="en-US"/>
        </w:rPr>
        <w:t>-unit course is designed for those wishing to undertake graduate studies in general business management</w:t>
      </w:r>
      <w:r>
        <w:rPr>
          <w:rFonts w:cs="Helvetica"/>
          <w:color w:val="000000"/>
          <w:lang w:val="en-US"/>
        </w:rPr>
        <w:t>/business administration</w:t>
      </w:r>
      <w:r w:rsidRPr="00E43708">
        <w:rPr>
          <w:rFonts w:cs="Helvetica"/>
          <w:color w:val="000000"/>
          <w:lang w:val="en-US"/>
        </w:rPr>
        <w:t xml:space="preserve"> by flexible delivery. The course has a particular emphasis on the development of skills and competencies necessary to manage effectively in both local and global environments.</w:t>
      </w:r>
    </w:p>
    <w:p w:rsidR="000312B4" w:rsidRPr="00D53BC1" w:rsidRDefault="000312B4" w:rsidP="000312B4">
      <w:pPr>
        <w:pStyle w:val="NormalnyWeb"/>
        <w:jc w:val="both"/>
        <w:rPr>
          <w:rFonts w:asciiTheme="minorHAnsi" w:hAnsiTheme="minorHAnsi"/>
          <w:color w:val="333333"/>
          <w:sz w:val="22"/>
          <w:szCs w:val="22"/>
          <w:lang w:val="en-US"/>
        </w:rPr>
      </w:pPr>
      <w:r w:rsidRPr="00D53BC1">
        <w:rPr>
          <w:rFonts w:asciiTheme="minorHAnsi" w:hAnsiTheme="minorHAnsi"/>
          <w:color w:val="000000"/>
          <w:sz w:val="22"/>
          <w:szCs w:val="22"/>
          <w:lang w:val="en-GB"/>
        </w:rPr>
        <w:t xml:space="preserve">Total number of hours taught: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615</w:t>
      </w:r>
      <w:r w:rsidRPr="00D53BC1">
        <w:rPr>
          <w:rFonts w:asciiTheme="minorHAnsi" w:hAnsiTheme="minorHAnsi"/>
          <w:color w:val="000000"/>
          <w:sz w:val="22"/>
          <w:szCs w:val="22"/>
          <w:lang w:val="en-GB"/>
        </w:rPr>
        <w:t xml:space="preserve"> classroom hours, which is 120 credits according to European standards.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 xml:space="preserve"> Students will</w:t>
      </w:r>
      <w:r w:rsidRPr="00D53BC1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>study</w:t>
      </w:r>
      <w:r w:rsidRPr="00D53BC1">
        <w:rPr>
          <w:rFonts w:asciiTheme="minorHAnsi" w:hAnsiTheme="minorHAnsi"/>
          <w:color w:val="000000"/>
          <w:sz w:val="22"/>
          <w:szCs w:val="22"/>
          <w:lang w:val="en-GB"/>
        </w:rPr>
        <w:t xml:space="preserve"> business theory and how to apply it using functional and reliable tools.</w:t>
      </w:r>
    </w:p>
    <w:p w:rsidR="000312B4" w:rsidRPr="00936376" w:rsidRDefault="000312B4" w:rsidP="000312B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GB" w:eastAsia="pl-PL"/>
        </w:rPr>
      </w:pPr>
      <w:r w:rsidRPr="00936376">
        <w:rPr>
          <w:rFonts w:eastAsia="Times New Roman" w:cs="Times New Roman"/>
          <w:color w:val="000000"/>
          <w:lang w:val="en-GB" w:eastAsia="pl-PL"/>
        </w:rPr>
        <w:t xml:space="preserve">The studies offer well-respected program. Those who go through the program graduate with a skill set that makes them attractive to employers and natural leaders in the business world. Here is a sampling of what the program emphasizes: </w:t>
      </w:r>
      <w:r>
        <w:rPr>
          <w:rFonts w:eastAsia="Times New Roman" w:cs="Times New Roman"/>
          <w:color w:val="000000"/>
          <w:lang w:val="en-GB" w:eastAsia="pl-PL"/>
        </w:rPr>
        <w:t>p</w:t>
      </w:r>
      <w:r w:rsidRPr="00936376">
        <w:rPr>
          <w:rFonts w:eastAsia="Times New Roman" w:cs="Times New Roman"/>
          <w:color w:val="000000"/>
          <w:lang w:val="en-GB" w:eastAsia="pl-PL"/>
        </w:rPr>
        <w:t xml:space="preserve">roblem solving, leadership skills, communication skills, </w:t>
      </w:r>
      <w:r>
        <w:rPr>
          <w:rFonts w:eastAsia="Times New Roman" w:cs="Times New Roman"/>
          <w:color w:val="000000"/>
          <w:lang w:val="en-GB" w:eastAsia="pl-PL"/>
        </w:rPr>
        <w:t>o</w:t>
      </w:r>
      <w:r w:rsidRPr="00936376">
        <w:rPr>
          <w:rFonts w:eastAsia="Times New Roman" w:cs="Times New Roman"/>
          <w:color w:val="000000"/>
          <w:lang w:val="en-GB" w:eastAsia="pl-PL"/>
        </w:rPr>
        <w:t xml:space="preserve">pportunities for teamwork, a commitment to ethics, </w:t>
      </w:r>
      <w:r>
        <w:rPr>
          <w:rFonts w:eastAsia="Times New Roman" w:cs="Times New Roman"/>
          <w:color w:val="000000"/>
          <w:lang w:val="en-GB" w:eastAsia="pl-PL"/>
        </w:rPr>
        <w:t>e</w:t>
      </w:r>
      <w:r w:rsidRPr="00936376">
        <w:rPr>
          <w:rFonts w:eastAsia="Times New Roman" w:cs="Times New Roman"/>
          <w:color w:val="000000"/>
          <w:lang w:val="en-GB" w:eastAsia="pl-PL"/>
        </w:rPr>
        <w:t>nvironmental awareness.</w:t>
      </w:r>
    </w:p>
    <w:p w:rsidR="000312B4" w:rsidRPr="00D53BC1" w:rsidRDefault="000312B4" w:rsidP="000312B4">
      <w:pPr>
        <w:jc w:val="both"/>
        <w:rPr>
          <w:rFonts w:eastAsia="Times New Roman" w:cs="Times New Roman"/>
          <w:color w:val="000000" w:themeColor="text1"/>
          <w:lang w:val="en-US" w:eastAsia="pl-PL"/>
        </w:rPr>
      </w:pPr>
      <w:r w:rsidRPr="00D53BC1">
        <w:rPr>
          <w:rFonts w:eastAsia="Times New Roman" w:cs="Times New Roman"/>
          <w:color w:val="000000" w:themeColor="text1"/>
          <w:lang w:val="en-US" w:eastAsia="pl-PL"/>
        </w:rPr>
        <w:t>Attractive</w:t>
      </w:r>
      <w:r>
        <w:rPr>
          <w:rFonts w:eastAsia="Times New Roman" w:cs="Times New Roman"/>
          <w:color w:val="000000" w:themeColor="text1"/>
          <w:lang w:val="en-US" w:eastAsia="pl-PL"/>
        </w:rPr>
        <w:t>ness</w:t>
      </w: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 of the Program:</w:t>
      </w:r>
    </w:p>
    <w:p w:rsidR="000312B4" w:rsidRPr="00D53BC1" w:rsidRDefault="000312B4" w:rsidP="000312B4">
      <w:pPr>
        <w:spacing w:line="240" w:lineRule="auto"/>
        <w:jc w:val="both"/>
        <w:rPr>
          <w:rFonts w:eastAsia="Times New Roman" w:cs="Times New Roman"/>
          <w:color w:val="000000" w:themeColor="text1"/>
          <w:lang w:val="en-US" w:eastAsia="pl-PL"/>
        </w:rPr>
      </w:pP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- taught </w:t>
      </w:r>
      <w:r>
        <w:rPr>
          <w:rFonts w:eastAsia="Times New Roman" w:cs="Times New Roman"/>
          <w:color w:val="000000" w:themeColor="text1"/>
          <w:lang w:val="en-US" w:eastAsia="pl-PL"/>
        </w:rPr>
        <w:t>totally</w:t>
      </w: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 in English </w:t>
      </w:r>
    </w:p>
    <w:p w:rsidR="000312B4" w:rsidRPr="00D53BC1" w:rsidRDefault="000312B4" w:rsidP="000312B4">
      <w:pPr>
        <w:spacing w:line="240" w:lineRule="auto"/>
        <w:jc w:val="both"/>
        <w:rPr>
          <w:rFonts w:eastAsia="Times New Roman" w:cs="Times New Roman"/>
          <w:color w:val="000000" w:themeColor="text1"/>
          <w:lang w:val="en-US" w:eastAsia="pl-PL"/>
        </w:rPr>
      </w:pP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- based on </w:t>
      </w:r>
      <w:r>
        <w:rPr>
          <w:rFonts w:eastAsia="Times New Roman" w:cs="Times New Roman"/>
          <w:color w:val="000000" w:themeColor="text1"/>
          <w:lang w:val="en-US" w:eastAsia="pl-PL"/>
        </w:rPr>
        <w:t>European</w:t>
      </w: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 standards of excellence </w:t>
      </w:r>
    </w:p>
    <w:p w:rsidR="000312B4" w:rsidRPr="00D53BC1" w:rsidRDefault="000312B4" w:rsidP="000312B4">
      <w:pPr>
        <w:spacing w:line="240" w:lineRule="auto"/>
        <w:jc w:val="both"/>
        <w:rPr>
          <w:rFonts w:eastAsia="Times New Roman" w:cs="Times New Roman"/>
          <w:color w:val="000000" w:themeColor="text1"/>
          <w:lang w:val="en-US" w:eastAsia="pl-PL"/>
        </w:rPr>
      </w:pPr>
      <w:r w:rsidRPr="00D53BC1">
        <w:rPr>
          <w:rFonts w:eastAsia="Times New Roman" w:cs="Times New Roman"/>
          <w:color w:val="000000" w:themeColor="text1"/>
          <w:lang w:val="en-US" w:eastAsia="pl-PL"/>
        </w:rPr>
        <w:t>- fulfills the requirements of European Educational Standards</w:t>
      </w:r>
    </w:p>
    <w:p w:rsidR="000312B4" w:rsidRPr="00D53BC1" w:rsidRDefault="000312B4" w:rsidP="000312B4">
      <w:pPr>
        <w:spacing w:line="240" w:lineRule="auto"/>
        <w:jc w:val="both"/>
        <w:rPr>
          <w:rFonts w:eastAsia="Times New Roman" w:cs="Times New Roman"/>
          <w:color w:val="000000" w:themeColor="text1"/>
          <w:lang w:val="en-US" w:eastAsia="pl-PL"/>
        </w:rPr>
      </w:pPr>
      <w:r w:rsidRPr="00D53BC1">
        <w:rPr>
          <w:rFonts w:eastAsia="Times New Roman" w:cs="Times New Roman"/>
          <w:color w:val="000000" w:themeColor="text1"/>
          <w:lang w:val="en-US" w:eastAsia="pl-PL"/>
        </w:rPr>
        <w:t>-</w:t>
      </w:r>
      <w:r>
        <w:rPr>
          <w:rFonts w:eastAsia="Times New Roman" w:cs="Times New Roman"/>
          <w:color w:val="000000" w:themeColor="text1"/>
          <w:lang w:val="en-US" w:eastAsia="pl-PL"/>
        </w:rPr>
        <w:t xml:space="preserve"> </w:t>
      </w: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oriented towards people willing to pursue careers as executives or willing </w:t>
      </w:r>
      <w:r w:rsidR="004C5EC0" w:rsidRPr="00D53BC1">
        <w:rPr>
          <w:rFonts w:eastAsia="Times New Roman" w:cs="Times New Roman"/>
          <w:color w:val="000000" w:themeColor="text1"/>
          <w:lang w:val="en-US" w:eastAsia="pl-PL"/>
        </w:rPr>
        <w:t>to improve</w:t>
      </w:r>
      <w:r>
        <w:rPr>
          <w:rFonts w:eastAsia="Times New Roman" w:cs="Times New Roman"/>
          <w:color w:val="000000" w:themeColor="text1"/>
          <w:lang w:val="en-US" w:eastAsia="pl-PL"/>
        </w:rPr>
        <w:t xml:space="preserve"> and</w:t>
      </w:r>
      <w:r w:rsidRPr="00D53BC1">
        <w:rPr>
          <w:rFonts w:eastAsia="Times New Roman" w:cs="Times New Roman"/>
          <w:color w:val="000000" w:themeColor="text1"/>
          <w:lang w:val="en-US" w:eastAsia="pl-PL"/>
        </w:rPr>
        <w:t xml:space="preserve"> develop management knowledge and skills or study management.</w:t>
      </w:r>
    </w:p>
    <w:p w:rsidR="000312B4" w:rsidRPr="00936376" w:rsidRDefault="000312B4" w:rsidP="004C5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val="en-GB" w:eastAsia="pl-PL"/>
        </w:rPr>
      </w:pPr>
      <w:r w:rsidRPr="00936376">
        <w:rPr>
          <w:rFonts w:eastAsia="Times New Roman" w:cs="Times New Roman"/>
          <w:color w:val="000000"/>
          <w:lang w:val="en-GB" w:eastAsia="pl-PL"/>
        </w:rPr>
        <w:t xml:space="preserve">Students who satisfactorily complete all the required course work shall receive a </w:t>
      </w:r>
      <w:r w:rsidRPr="004200BA">
        <w:rPr>
          <w:rFonts w:eastAsia="Times New Roman" w:cs="Times New Roman"/>
          <w:b/>
          <w:color w:val="000000"/>
          <w:lang w:val="en-GB" w:eastAsia="pl-PL"/>
        </w:rPr>
        <w:t>Diploma/</w:t>
      </w:r>
      <w:r w:rsidR="004C5EC0" w:rsidRPr="004200BA">
        <w:rPr>
          <w:rFonts w:eastAsia="Times New Roman" w:cs="Times New Roman"/>
          <w:b/>
          <w:color w:val="000000"/>
          <w:lang w:val="en-GB" w:eastAsia="pl-PL"/>
        </w:rPr>
        <w:t>Master Degree</w:t>
      </w:r>
      <w:r w:rsidRPr="004200BA">
        <w:rPr>
          <w:rFonts w:eastAsia="Times New Roman" w:cs="Times New Roman"/>
          <w:b/>
          <w:color w:val="000000"/>
          <w:lang w:val="en-GB" w:eastAsia="pl-PL"/>
        </w:rPr>
        <w:t xml:space="preserve"> in Management – Business Administration</w:t>
      </w:r>
      <w:r w:rsidRPr="00936376">
        <w:rPr>
          <w:rFonts w:eastAsia="Times New Roman" w:cs="Times New Roman"/>
          <w:color w:val="000000"/>
          <w:lang w:val="en-GB" w:eastAsia="pl-PL"/>
        </w:rPr>
        <w:t xml:space="preserve"> from Wroclaw University of Economics.</w:t>
      </w:r>
    </w:p>
    <w:p w:rsidR="000312B4" w:rsidRPr="00F7275D" w:rsidRDefault="000312B4" w:rsidP="000312B4">
      <w:pPr>
        <w:spacing w:before="100" w:beforeAutospacing="1" w:after="225" w:line="240" w:lineRule="auto"/>
        <w:jc w:val="both"/>
        <w:rPr>
          <w:color w:val="000000" w:themeColor="text1"/>
          <w:lang w:val="en-US"/>
        </w:rPr>
      </w:pPr>
      <w:r w:rsidRPr="00F7275D">
        <w:rPr>
          <w:rFonts w:eastAsia="Times New Roman" w:cs="Times New Roman"/>
          <w:color w:val="000000"/>
          <w:lang w:val="en-GB" w:eastAsia="pl-PL"/>
        </w:rPr>
        <w:t xml:space="preserve">Only the most effective active learning methods are used. There is a strong focus on teamwork, case studies, group projects, professional business applications, and simulation games. </w:t>
      </w:r>
      <w:r w:rsidRPr="00F7275D">
        <w:rPr>
          <w:rFonts w:eastAsia="Times New Roman" w:cs="Times New Roman"/>
          <w:color w:val="000000"/>
          <w:lang w:val="en-GB" w:eastAsia="pl-PL"/>
        </w:rPr>
        <w:br/>
      </w:r>
      <w:r>
        <w:rPr>
          <w:rFonts w:eastAsia="Times New Roman" w:cs="Times New Roman"/>
          <w:color w:val="000000"/>
          <w:lang w:val="en-GB" w:eastAsia="pl-PL"/>
        </w:rPr>
        <w:t>F</w:t>
      </w:r>
      <w:r w:rsidRPr="00F7275D">
        <w:rPr>
          <w:rFonts w:eastAsia="Times New Roman" w:cs="Times New Roman"/>
          <w:color w:val="000000"/>
          <w:lang w:val="en-GB" w:eastAsia="pl-PL"/>
        </w:rPr>
        <w:t xml:space="preserve">acilities of the </w:t>
      </w:r>
      <w:r w:rsidR="004C5EC0">
        <w:rPr>
          <w:rFonts w:eastAsia="Times New Roman" w:cs="Times New Roman"/>
          <w:color w:val="000000"/>
          <w:lang w:val="en-GB" w:eastAsia="pl-PL"/>
        </w:rPr>
        <w:t>Wroclaw</w:t>
      </w:r>
      <w:r>
        <w:rPr>
          <w:rFonts w:eastAsia="Times New Roman" w:cs="Times New Roman"/>
          <w:color w:val="000000"/>
          <w:lang w:val="en-GB" w:eastAsia="pl-PL"/>
        </w:rPr>
        <w:t xml:space="preserve"> University of Economics</w:t>
      </w:r>
      <w:r w:rsidRPr="00F7275D">
        <w:rPr>
          <w:rFonts w:eastAsia="Times New Roman" w:cs="Times New Roman"/>
          <w:color w:val="000000"/>
          <w:lang w:val="en-GB" w:eastAsia="pl-PL"/>
        </w:rPr>
        <w:t xml:space="preserve"> are equipped with the state-of-the-art </w:t>
      </w:r>
      <w:r w:rsidR="004C5EC0" w:rsidRPr="00F7275D">
        <w:rPr>
          <w:rFonts w:eastAsia="Times New Roman" w:cs="Times New Roman"/>
          <w:color w:val="000000"/>
          <w:lang w:val="en-GB" w:eastAsia="pl-PL"/>
        </w:rPr>
        <w:t>audio-visual</w:t>
      </w:r>
      <w:r w:rsidRPr="00F7275D">
        <w:rPr>
          <w:rFonts w:eastAsia="Times New Roman" w:cs="Times New Roman"/>
          <w:color w:val="000000"/>
          <w:lang w:val="en-GB" w:eastAsia="pl-PL"/>
        </w:rPr>
        <w:t xml:space="preserve"> learning technologies.</w:t>
      </w:r>
      <w:r w:rsidRPr="000312B4">
        <w:rPr>
          <w:color w:val="000000" w:themeColor="text1"/>
          <w:lang w:val="en-US"/>
        </w:rPr>
        <w:t xml:space="preserve"> </w:t>
      </w:r>
      <w:r w:rsidRPr="00F7275D">
        <w:rPr>
          <w:color w:val="000000" w:themeColor="text1"/>
          <w:lang w:val="en-US"/>
        </w:rPr>
        <w:t>Classes typically run from </w:t>
      </w:r>
      <w:r w:rsidRPr="003913C3">
        <w:rPr>
          <w:color w:val="000000" w:themeColor="text1"/>
          <w:lang w:val="en-US"/>
        </w:rPr>
        <w:t>8.00-17.00</w:t>
      </w:r>
      <w:r w:rsidRPr="00F7275D">
        <w:rPr>
          <w:color w:val="000000" w:themeColor="text1"/>
          <w:lang w:val="en-US"/>
        </w:rPr>
        <w:t xml:space="preserve">, </w:t>
      </w:r>
      <w:r w:rsidRPr="00F7275D">
        <w:rPr>
          <w:rStyle w:val="Pogrubienie"/>
          <w:color w:val="000000" w:themeColor="text1"/>
          <w:lang w:val="en-US"/>
        </w:rPr>
        <w:t>Saturday - Sunday</w:t>
      </w:r>
      <w:r w:rsidRPr="00F7275D">
        <w:rPr>
          <w:color w:val="000000" w:themeColor="text1"/>
          <w:lang w:val="en-US"/>
        </w:rPr>
        <w:t xml:space="preserve">. The days are full and intensive to offer students a complete immersion in the topics taught. Teaching methods on the program </w:t>
      </w:r>
      <w:r w:rsidR="004C5EC0" w:rsidRPr="00F7275D">
        <w:rPr>
          <w:color w:val="000000" w:themeColor="text1"/>
          <w:lang w:val="en-US"/>
        </w:rPr>
        <w:t>emphasize</w:t>
      </w:r>
      <w:r w:rsidRPr="00F7275D">
        <w:rPr>
          <w:color w:val="000000" w:themeColor="text1"/>
          <w:lang w:val="en-US"/>
        </w:rPr>
        <w:t xml:space="preserve"> interactive learning and include: </w:t>
      </w:r>
    </w:p>
    <w:p w:rsidR="000312B4" w:rsidRPr="004C5EC0" w:rsidRDefault="000312B4" w:rsidP="004C5E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C5EC0">
        <w:rPr>
          <w:color w:val="000000" w:themeColor="text1"/>
          <w:lang w:val="en-US"/>
        </w:rPr>
        <w:t xml:space="preserve">lectures </w:t>
      </w:r>
    </w:p>
    <w:p w:rsidR="000312B4" w:rsidRPr="004C5EC0" w:rsidRDefault="000312B4" w:rsidP="000312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C5EC0">
        <w:rPr>
          <w:color w:val="000000" w:themeColor="text1"/>
          <w:lang w:val="en-US"/>
        </w:rPr>
        <w:t xml:space="preserve">smaller classes to develop in-depth understanding </w:t>
      </w:r>
    </w:p>
    <w:p w:rsidR="000312B4" w:rsidRPr="004C5EC0" w:rsidRDefault="000312B4" w:rsidP="000312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C5EC0">
        <w:rPr>
          <w:color w:val="000000" w:themeColor="text1"/>
          <w:lang w:val="en-US"/>
        </w:rPr>
        <w:t xml:space="preserve">skills workshops </w:t>
      </w:r>
    </w:p>
    <w:p w:rsidR="000312B4" w:rsidRPr="004C5EC0" w:rsidRDefault="000312B4" w:rsidP="000312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C5EC0">
        <w:rPr>
          <w:color w:val="000000" w:themeColor="text1"/>
          <w:lang w:val="en-US"/>
        </w:rPr>
        <w:t xml:space="preserve">computer simulation exercises </w:t>
      </w:r>
    </w:p>
    <w:p w:rsidR="000312B4" w:rsidRPr="004C5EC0" w:rsidRDefault="000312B4" w:rsidP="000312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C5EC0">
        <w:rPr>
          <w:color w:val="000000" w:themeColor="text1"/>
          <w:lang w:val="en-US"/>
        </w:rPr>
        <w:t xml:space="preserve">group and individual assignments. </w:t>
      </w:r>
    </w:p>
    <w:p w:rsidR="000312B4" w:rsidRDefault="000312B4">
      <w:pPr>
        <w:rPr>
          <w:lang w:val="en-GB"/>
        </w:rPr>
      </w:pPr>
    </w:p>
    <w:p w:rsidR="000312B4" w:rsidRPr="00F7275D" w:rsidRDefault="000312B4" w:rsidP="000312B4">
      <w:pPr>
        <w:spacing w:before="100" w:beforeAutospacing="1" w:after="225" w:line="336" w:lineRule="atLeast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Thi</w:t>
      </w:r>
      <w:r w:rsidRPr="00F7275D">
        <w:rPr>
          <w:color w:val="000000" w:themeColor="text1"/>
          <w:lang w:val="en-US"/>
        </w:rPr>
        <w:t xml:space="preserve">s </w:t>
      </w:r>
      <w:r>
        <w:rPr>
          <w:color w:val="000000" w:themeColor="text1"/>
          <w:lang w:val="en-US"/>
        </w:rPr>
        <w:t>study</w:t>
      </w:r>
      <w:r w:rsidRPr="00F7275D">
        <w:rPr>
          <w:color w:val="000000" w:themeColor="text1"/>
          <w:lang w:val="en-US"/>
        </w:rPr>
        <w:t xml:space="preserve"> cover</w:t>
      </w:r>
      <w:r>
        <w:rPr>
          <w:color w:val="000000" w:themeColor="text1"/>
          <w:lang w:val="en-US"/>
        </w:rPr>
        <w:t>s</w:t>
      </w:r>
      <w:r w:rsidRPr="00F7275D">
        <w:rPr>
          <w:color w:val="000000" w:themeColor="text1"/>
          <w:lang w:val="en-US"/>
        </w:rPr>
        <w:t xml:space="preserve"> three key skill areas: </w:t>
      </w:r>
    </w:p>
    <w:p w:rsidR="000312B4" w:rsidRPr="004200BA" w:rsidRDefault="000312B4" w:rsidP="000312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200BA">
        <w:rPr>
          <w:rStyle w:val="Pogrubienie"/>
          <w:color w:val="000000" w:themeColor="text1"/>
          <w:lang w:val="en-US"/>
        </w:rPr>
        <w:t>Intellectual</w:t>
      </w:r>
      <w:r w:rsidRPr="004200BA">
        <w:rPr>
          <w:color w:val="000000" w:themeColor="text1"/>
          <w:lang w:val="en-US"/>
        </w:rPr>
        <w:t xml:space="preserve">, such as problem solving, influencing and negotiation </w:t>
      </w:r>
    </w:p>
    <w:p w:rsidR="000312B4" w:rsidRPr="004C5EC0" w:rsidRDefault="000312B4" w:rsidP="000312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200BA">
        <w:rPr>
          <w:rStyle w:val="Pogrubienie"/>
          <w:color w:val="000000" w:themeColor="text1"/>
        </w:rPr>
        <w:t>Professional</w:t>
      </w:r>
      <w:r w:rsidRPr="004200BA">
        <w:rPr>
          <w:b/>
          <w:color w:val="000000" w:themeColor="text1"/>
        </w:rPr>
        <w:t>,</w:t>
      </w:r>
      <w:r w:rsidRPr="004200BA">
        <w:rPr>
          <w:color w:val="000000" w:themeColor="text1"/>
        </w:rPr>
        <w:t xml:space="preserve"> </w:t>
      </w:r>
      <w:r w:rsidRPr="004C5EC0">
        <w:rPr>
          <w:color w:val="000000" w:themeColor="text1"/>
          <w:lang w:val="en-US"/>
        </w:rPr>
        <w:t xml:space="preserve">such as business communications </w:t>
      </w:r>
    </w:p>
    <w:p w:rsidR="000312B4" w:rsidRPr="004200BA" w:rsidRDefault="000312B4" w:rsidP="000312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 w:themeColor="text1"/>
          <w:lang w:val="en-US"/>
        </w:rPr>
      </w:pPr>
      <w:r w:rsidRPr="004200BA">
        <w:rPr>
          <w:rStyle w:val="Pogrubienie"/>
          <w:color w:val="000000" w:themeColor="text1"/>
          <w:lang w:val="en-US"/>
        </w:rPr>
        <w:t>Career</w:t>
      </w:r>
      <w:r w:rsidRPr="004200BA">
        <w:rPr>
          <w:b/>
          <w:color w:val="000000" w:themeColor="text1"/>
          <w:lang w:val="en-US"/>
        </w:rPr>
        <w:t>,</w:t>
      </w:r>
      <w:r w:rsidRPr="004200BA">
        <w:rPr>
          <w:color w:val="000000" w:themeColor="text1"/>
          <w:lang w:val="en-US"/>
        </w:rPr>
        <w:t xml:space="preserve"> including networking and interviewing. </w:t>
      </w:r>
    </w:p>
    <w:p w:rsidR="000312B4" w:rsidRPr="00F7275D" w:rsidRDefault="000312B4" w:rsidP="000312B4">
      <w:pPr>
        <w:spacing w:before="100" w:beforeAutospacing="1" w:after="225" w:line="336" w:lineRule="atLeast"/>
        <w:jc w:val="both"/>
        <w:rPr>
          <w:color w:val="000000" w:themeColor="text1"/>
          <w:lang w:val="en-US"/>
        </w:rPr>
      </w:pPr>
      <w:r w:rsidRPr="00F7275D">
        <w:rPr>
          <w:color w:val="000000" w:themeColor="text1"/>
          <w:lang w:val="en-US"/>
        </w:rPr>
        <w:t xml:space="preserve">The Master in Management </w:t>
      </w:r>
      <w:r>
        <w:rPr>
          <w:color w:val="000000" w:themeColor="text1"/>
          <w:lang w:val="en-US"/>
        </w:rPr>
        <w:t xml:space="preserve">BA </w:t>
      </w:r>
      <w:r w:rsidRPr="00F7275D">
        <w:rPr>
          <w:color w:val="000000" w:themeColor="text1"/>
          <w:lang w:val="en-US"/>
        </w:rPr>
        <w:t xml:space="preserve">will be taught by a range of </w:t>
      </w:r>
      <w:r>
        <w:rPr>
          <w:color w:val="000000" w:themeColor="text1"/>
          <w:lang w:val="en-US"/>
        </w:rPr>
        <w:t>Wroclaw University of Economics</w:t>
      </w:r>
      <w:r w:rsidRPr="00F7275D">
        <w:rPr>
          <w:color w:val="000000" w:themeColor="text1"/>
          <w:lang w:val="en-US"/>
        </w:rPr>
        <w:t xml:space="preserve"> faculty, all of whom teach degree programs.  Their lectures will be supported by smaller seminars led by top-quality teaching assistants who have both teaching experience and business expertise. </w:t>
      </w:r>
    </w:p>
    <w:p w:rsidR="004C5EC0" w:rsidRDefault="000312B4" w:rsidP="004C5EC0">
      <w:pPr>
        <w:spacing w:before="100" w:beforeAutospacing="1" w:after="100" w:afterAutospacing="1" w:line="336" w:lineRule="atLeast"/>
        <w:jc w:val="both"/>
        <w:rPr>
          <w:rFonts w:eastAsia="Times New Roman" w:cs="Times New Roman"/>
          <w:color w:val="000000" w:themeColor="text1"/>
          <w:lang w:val="en-US" w:eastAsia="pl-PL"/>
        </w:rPr>
        <w:sectPr w:rsidR="004C5EC0" w:rsidSect="004C5E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275D">
        <w:rPr>
          <w:rFonts w:eastAsia="Times New Roman" w:cs="Times New Roman"/>
          <w:color w:val="000000" w:themeColor="text1"/>
          <w:lang w:val="en-US" w:eastAsia="pl-PL"/>
        </w:rPr>
        <w:t xml:space="preserve">The 2 year program will be a </w:t>
      </w:r>
      <w:r w:rsidRPr="00F7275D">
        <w:rPr>
          <w:rFonts w:eastAsia="Times New Roman" w:cs="Times New Roman"/>
          <w:bCs/>
          <w:color w:val="000000" w:themeColor="text1"/>
          <w:lang w:val="en-US" w:eastAsia="pl-PL"/>
        </w:rPr>
        <w:t>great experience</w:t>
      </w:r>
      <w:r w:rsidRPr="00F7275D">
        <w:rPr>
          <w:rFonts w:eastAsia="Times New Roman" w:cs="Times New Roman"/>
          <w:color w:val="000000" w:themeColor="text1"/>
          <w:lang w:val="en-US" w:eastAsia="pl-PL"/>
        </w:rPr>
        <w:t>. You will develop deep knowledge and skills in the key areas of business, and the self-awareness and sense of perspective to make smart choices about your future. W</w:t>
      </w:r>
      <w:r w:rsidRPr="00F7275D">
        <w:rPr>
          <w:rFonts w:eastAsia="Times New Roman" w:cs="Times New Roman"/>
          <w:bCs/>
          <w:color w:val="000000" w:themeColor="text1"/>
          <w:lang w:val="en-US" w:eastAsia="pl-PL"/>
        </w:rPr>
        <w:t>e</w:t>
      </w:r>
      <w:r w:rsidRPr="00F7275D">
        <w:rPr>
          <w:rFonts w:eastAsia="Times New Roman" w:cs="Times New Roman"/>
          <w:b/>
          <w:bCs/>
          <w:color w:val="000000" w:themeColor="text1"/>
          <w:lang w:val="en-US" w:eastAsia="pl-PL"/>
        </w:rPr>
        <w:t xml:space="preserve"> </w:t>
      </w:r>
      <w:r w:rsidRPr="00F7275D">
        <w:rPr>
          <w:rFonts w:eastAsia="Times New Roman" w:cs="Times New Roman"/>
          <w:bCs/>
          <w:color w:val="000000" w:themeColor="text1"/>
          <w:lang w:val="en-US" w:eastAsia="pl-PL"/>
        </w:rPr>
        <w:t>balance theory with analytical skills and practical content</w:t>
      </w:r>
      <w:r w:rsidRPr="00F7275D">
        <w:rPr>
          <w:rFonts w:eastAsia="Times New Roman" w:cs="Times New Roman"/>
          <w:color w:val="000000" w:themeColor="text1"/>
          <w:lang w:val="en-US" w:eastAsia="pl-PL"/>
        </w:rPr>
        <w:t xml:space="preserve">. You gain the essential knowledge and business skills that can be transferred directly to a working environment. The curriculum focuses on the knowledge and skills that are in high demand. </w:t>
      </w:r>
    </w:p>
    <w:p w:rsidR="004C5EC0" w:rsidRPr="00740D71" w:rsidRDefault="004C5EC0">
      <w:pPr>
        <w:rPr>
          <w:lang w:val="en-US"/>
        </w:rPr>
      </w:pPr>
    </w:p>
    <w:tbl>
      <w:tblPr>
        <w:tblW w:w="10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6"/>
        <w:gridCol w:w="2644"/>
        <w:gridCol w:w="1042"/>
        <w:gridCol w:w="955"/>
        <w:gridCol w:w="903"/>
        <w:gridCol w:w="994"/>
        <w:gridCol w:w="994"/>
        <w:gridCol w:w="868"/>
        <w:gridCol w:w="868"/>
        <w:gridCol w:w="1132"/>
      </w:tblGrid>
      <w:tr w:rsidR="00CF1EDC" w:rsidRPr="000312B4" w:rsidTr="00CF1EDC">
        <w:trPr>
          <w:trHeight w:val="285"/>
        </w:trPr>
        <w:tc>
          <w:tcPr>
            <w:tcW w:w="10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Tabela 1. Studia drugiego stopnia - niestacjonarne - kierunek Zarządzanie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Wymiar godzin w semestrze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Punkty ECTS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740D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ncepts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F1EDC" w:rsidRPr="000312B4" w:rsidTr="00CF1EDC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Macroeconomics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3B0B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Comercial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Law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Management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Ethics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Mathematical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Statistik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podstawowe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Strategic M</w:t>
            </w: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anagement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8009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Processes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Operations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esearch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F21B5F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F21B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Logistics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8E28C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sychology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Negotiations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kierunkowe standard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3B0B0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Management S</w:t>
            </w: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ystem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esign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8009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Strategy</w:t>
            </w:r>
            <w:proofErr w:type="spellEnd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800972" w:rsidRDefault="00CF1EDC" w:rsidP="008009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Managing capital group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8009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Managerial</w:t>
            </w:r>
            <w:proofErr w:type="spellEnd"/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Accounting</w:t>
            </w:r>
            <w:proofErr w:type="spellEnd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rnational Marketing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trategies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800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ystems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8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kierunkowe spoza standardu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</w:tr>
      <w:tr w:rsidR="00CF1EDC" w:rsidRPr="000312B4" w:rsidTr="00CF1EDC">
        <w:trPr>
          <w:trHeight w:val="28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kierunkowe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CF1EDC" w:rsidRPr="000312B4" w:rsidTr="00CF1EDC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Master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project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Master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project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Master </w:t>
            </w: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project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ogólnego kształcenia i pozostałe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Interpersonal Business Communication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740D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Business Management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Strategic </w:t>
            </w:r>
            <w:r w:rsidRPr="0074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Business </w:t>
            </w:r>
            <w:proofErr w:type="spellStart"/>
            <w:r w:rsidRPr="00740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Simulation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740D71" w:rsidRDefault="00CF1EDC" w:rsidP="00740D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40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Management Methods and Tools of Continuous Improvement in Organization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Elective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Elective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Elective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1EDC" w:rsidRPr="000312B4" w:rsidTr="00CF1ED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Elective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1EDC" w:rsidRPr="000312B4" w:rsidTr="00CF1EDC">
        <w:trPr>
          <w:trHeight w:val="28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00CC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przedmioty specjalnościowe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00CC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CF1EDC" w:rsidRPr="000312B4" w:rsidTr="00CF1EDC">
        <w:trPr>
          <w:trHeight w:val="285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3366FF"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liczba godzin - studia drugiego stopnia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3366FF"/>
            <w:noWrap/>
            <w:vAlign w:val="center"/>
            <w:hideMark/>
          </w:tcPr>
          <w:p w:rsidR="00CF1EDC" w:rsidRPr="000312B4" w:rsidRDefault="00CF1EDC" w:rsidP="0003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</w:tr>
    </w:tbl>
    <w:p w:rsidR="00800972" w:rsidRDefault="008E28C9" w:rsidP="000312B4">
      <w:pPr>
        <w:rPr>
          <w:b/>
          <w:lang w:val="en-US"/>
        </w:rPr>
      </w:pPr>
      <w:r w:rsidRPr="008E28C9">
        <w:rPr>
          <w:b/>
          <w:lang w:val="en-US"/>
        </w:rPr>
        <w:t>Electives:</w:t>
      </w:r>
    </w:p>
    <w:p w:rsidR="00F21B5F" w:rsidRPr="004C5EC0" w:rsidRDefault="004C5EC0" w:rsidP="00F21B5F">
      <w:pPr>
        <w:rPr>
          <w:rFonts w:ascii="Times New Roman" w:hAnsi="Times New Roman" w:cs="Times New Roman"/>
          <w:u w:val="single"/>
          <w:lang w:val="en-US"/>
        </w:rPr>
      </w:pPr>
      <w:r w:rsidRPr="004C5EC0">
        <w:rPr>
          <w:rFonts w:ascii="Times New Roman" w:hAnsi="Times New Roman" w:cs="Times New Roman"/>
          <w:u w:val="single"/>
          <w:lang w:val="en-US"/>
        </w:rPr>
        <w:t>3</w:t>
      </w:r>
      <w:r w:rsidRPr="004C5EC0">
        <w:rPr>
          <w:rFonts w:ascii="Times New Roman" w:hAnsi="Times New Roman" w:cs="Times New Roman"/>
          <w:u w:val="single"/>
          <w:vertAlign w:val="superscript"/>
          <w:lang w:val="en-US"/>
        </w:rPr>
        <w:t>rd</w:t>
      </w:r>
      <w:r w:rsidRPr="004C5EC0">
        <w:rPr>
          <w:rFonts w:ascii="Times New Roman" w:hAnsi="Times New Roman" w:cs="Times New Roman"/>
          <w:u w:val="single"/>
          <w:lang w:val="en-US"/>
        </w:rPr>
        <w:t xml:space="preserve"> semester</w:t>
      </w:r>
    </w:p>
    <w:p w:rsidR="003B0B0F" w:rsidRDefault="00CF1EDC" w:rsidP="003B0B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Loyalty  in Business</w:t>
      </w:r>
    </w:p>
    <w:p w:rsidR="00D24E28" w:rsidRPr="004C5EC0" w:rsidRDefault="00CF1EDC" w:rsidP="004C5EC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Motivating People</w:t>
      </w:r>
    </w:p>
    <w:p w:rsidR="00A53430" w:rsidRDefault="00A53430" w:rsidP="004C5EC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val="en-US" w:eastAsia="pl-PL"/>
        </w:rPr>
      </w:pPr>
      <w:r w:rsidRPr="00A53430">
        <w:rPr>
          <w:rFonts w:ascii="Times New Roman" w:eastAsia="Times New Roman" w:hAnsi="Times New Roman" w:cs="Times New Roman"/>
          <w:lang w:val="en-US" w:eastAsia="pl-PL"/>
        </w:rPr>
        <w:t>The recruitment process and induction of a New Employee</w:t>
      </w:r>
    </w:p>
    <w:p w:rsidR="00D24E28" w:rsidRPr="004C5EC0" w:rsidRDefault="00CF1EDC" w:rsidP="004C5EC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Recruitment Simulation Game</w:t>
      </w:r>
    </w:p>
    <w:p w:rsidR="00F21B5F" w:rsidRPr="004C5EC0" w:rsidRDefault="004C5EC0" w:rsidP="00F21B5F">
      <w:pPr>
        <w:rPr>
          <w:rFonts w:ascii="Times New Roman" w:hAnsi="Times New Roman" w:cs="Times New Roman"/>
          <w:u w:val="single"/>
          <w:lang w:val="en-US"/>
        </w:rPr>
      </w:pPr>
      <w:r w:rsidRPr="004C5EC0">
        <w:rPr>
          <w:rFonts w:ascii="Times New Roman" w:hAnsi="Times New Roman" w:cs="Times New Roman"/>
          <w:u w:val="single"/>
          <w:lang w:val="en-US"/>
        </w:rPr>
        <w:t>4</w:t>
      </w:r>
      <w:r w:rsidRPr="004C5EC0">
        <w:rPr>
          <w:rFonts w:ascii="Times New Roman" w:hAnsi="Times New Roman" w:cs="Times New Roman"/>
          <w:u w:val="single"/>
          <w:vertAlign w:val="superscript"/>
          <w:lang w:val="en-US"/>
        </w:rPr>
        <w:t>th</w:t>
      </w:r>
      <w:r w:rsidR="00CF1EDC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CF1EDC">
        <w:rPr>
          <w:rFonts w:ascii="Times New Roman" w:hAnsi="Times New Roman" w:cs="Times New Roman"/>
          <w:u w:val="single"/>
          <w:lang w:val="en-US"/>
        </w:rPr>
        <w:t>semestr</w:t>
      </w:r>
      <w:proofErr w:type="spellEnd"/>
    </w:p>
    <w:p w:rsidR="00D24E28" w:rsidRPr="004C5EC0" w:rsidRDefault="00740D71" w:rsidP="004C5EC0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Business Game </w:t>
      </w:r>
      <w:r w:rsidR="003B0B0F">
        <w:rPr>
          <w:rFonts w:ascii="Times New Roman" w:eastAsia="Times New Roman" w:hAnsi="Times New Roman" w:cs="Times New Roman"/>
          <w:color w:val="000000"/>
          <w:lang w:val="en-US" w:eastAsia="pl-PL"/>
        </w:rPr>
        <w:t>“Top Team”</w:t>
      </w:r>
    </w:p>
    <w:p w:rsidR="00D24E28" w:rsidRPr="004C5EC0" w:rsidRDefault="00D24E28" w:rsidP="004C5EC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4C5EC0">
        <w:rPr>
          <w:rFonts w:ascii="Times New Roman" w:hAnsi="Times New Roman" w:cs="Times New Roman"/>
          <w:lang w:val="en-US"/>
        </w:rPr>
        <w:t xml:space="preserve">Japanese </w:t>
      </w:r>
      <w:r w:rsidR="00740D71">
        <w:rPr>
          <w:rFonts w:ascii="Times New Roman" w:hAnsi="Times New Roman" w:cs="Times New Roman"/>
          <w:lang w:val="en-US"/>
        </w:rPr>
        <w:t>M</w:t>
      </w:r>
      <w:r w:rsidR="00CF1EDC">
        <w:rPr>
          <w:rFonts w:ascii="Times New Roman" w:hAnsi="Times New Roman" w:cs="Times New Roman"/>
          <w:lang w:val="en-US"/>
        </w:rPr>
        <w:t>anagement</w:t>
      </w:r>
    </w:p>
    <w:p w:rsidR="008E28C9" w:rsidRPr="004C5EC0" w:rsidRDefault="00740D71" w:rsidP="00800972">
      <w:pPr>
        <w:pStyle w:val="Akapitzlist"/>
        <w:numPr>
          <w:ilvl w:val="0"/>
          <w:numId w:val="6"/>
        </w:numPr>
        <w:rPr>
          <w:lang w:val="en-US"/>
        </w:rPr>
      </w:pPr>
      <w:r>
        <w:rPr>
          <w:rFonts w:ascii="Times New Roman" w:eastAsia="Times New Roman" w:hAnsi="Times New Roman" w:cs="Times New Roman"/>
          <w:lang w:val="en-US" w:eastAsia="pl-PL"/>
        </w:rPr>
        <w:t>Management G</w:t>
      </w:r>
      <w:r w:rsidR="004C5EC0" w:rsidRPr="004C5EC0">
        <w:rPr>
          <w:rFonts w:ascii="Times New Roman" w:eastAsia="Times New Roman" w:hAnsi="Times New Roman" w:cs="Times New Roman"/>
          <w:lang w:val="en-US" w:eastAsia="pl-PL"/>
        </w:rPr>
        <w:t>ame ‘</w:t>
      </w:r>
      <w:proofErr w:type="spellStart"/>
      <w:r w:rsidR="004C5EC0" w:rsidRPr="004C5EC0">
        <w:rPr>
          <w:rFonts w:ascii="Times New Roman" w:eastAsia="Times New Roman" w:hAnsi="Times New Roman" w:cs="Times New Roman"/>
          <w:lang w:val="en-US" w:eastAsia="pl-PL"/>
        </w:rPr>
        <w:t>O</w:t>
      </w:r>
      <w:r w:rsidR="00D24E28" w:rsidRPr="004C5EC0">
        <w:rPr>
          <w:rFonts w:ascii="Times New Roman" w:eastAsia="Times New Roman" w:hAnsi="Times New Roman" w:cs="Times New Roman"/>
          <w:lang w:val="en-US" w:eastAsia="pl-PL"/>
        </w:rPr>
        <w:t>rgaeffect</w:t>
      </w:r>
      <w:proofErr w:type="spellEnd"/>
      <w:r w:rsidR="00DE03B1">
        <w:rPr>
          <w:rFonts w:ascii="Times New Roman" w:eastAsia="Times New Roman" w:hAnsi="Times New Roman" w:cs="Times New Roman"/>
          <w:lang w:val="en-US" w:eastAsia="pl-PL"/>
        </w:rPr>
        <w:t>”</w:t>
      </w:r>
    </w:p>
    <w:sectPr w:rsidR="008E28C9" w:rsidRPr="004C5EC0" w:rsidSect="004C5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CD8"/>
    <w:multiLevelType w:val="hybridMultilevel"/>
    <w:tmpl w:val="A5F2E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56253"/>
    <w:multiLevelType w:val="multilevel"/>
    <w:tmpl w:val="9D1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874CA"/>
    <w:multiLevelType w:val="multilevel"/>
    <w:tmpl w:val="73E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06A0C"/>
    <w:multiLevelType w:val="hybridMultilevel"/>
    <w:tmpl w:val="C708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08BF"/>
    <w:multiLevelType w:val="hybridMultilevel"/>
    <w:tmpl w:val="592E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12B4"/>
    <w:rsid w:val="000312B4"/>
    <w:rsid w:val="0011740D"/>
    <w:rsid w:val="003B0B0F"/>
    <w:rsid w:val="004C5EC0"/>
    <w:rsid w:val="00506E7E"/>
    <w:rsid w:val="006B0EA9"/>
    <w:rsid w:val="00740D71"/>
    <w:rsid w:val="007B28B7"/>
    <w:rsid w:val="007C5537"/>
    <w:rsid w:val="00800972"/>
    <w:rsid w:val="008E28C9"/>
    <w:rsid w:val="00A25FEC"/>
    <w:rsid w:val="00A53430"/>
    <w:rsid w:val="00C37232"/>
    <w:rsid w:val="00C56876"/>
    <w:rsid w:val="00CF1EDC"/>
    <w:rsid w:val="00D24E28"/>
    <w:rsid w:val="00DE03B1"/>
    <w:rsid w:val="00E906F4"/>
    <w:rsid w:val="00F2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B4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12B4"/>
    <w:rPr>
      <w:b/>
      <w:bCs/>
    </w:rPr>
  </w:style>
  <w:style w:type="paragraph" w:styleId="NormalnyWeb">
    <w:name w:val="Normal (Web)"/>
    <w:basedOn w:val="Normalny"/>
    <w:uiPriority w:val="99"/>
    <w:unhideWhenUsed/>
    <w:rsid w:val="000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B4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12B4"/>
    <w:rPr>
      <w:b/>
      <w:bCs/>
    </w:rPr>
  </w:style>
  <w:style w:type="paragraph" w:styleId="NormalnyWeb">
    <w:name w:val="Normal (Web)"/>
    <w:basedOn w:val="Normalny"/>
    <w:uiPriority w:val="99"/>
    <w:unhideWhenUsed/>
    <w:rsid w:val="0003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8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Jurek</cp:lastModifiedBy>
  <cp:revision>2</cp:revision>
  <cp:lastPrinted>2011-03-09T20:02:00Z</cp:lastPrinted>
  <dcterms:created xsi:type="dcterms:W3CDTF">2011-05-07T17:09:00Z</dcterms:created>
  <dcterms:modified xsi:type="dcterms:W3CDTF">2011-05-07T17:09:00Z</dcterms:modified>
</cp:coreProperties>
</file>